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40"/>
          <w:szCs w:val="22"/>
        </w:rPr>
      </w:pPr>
      <w:bookmarkStart w:id="0" w:name="_GoBack"/>
      <w:r>
        <w:rPr>
          <w:rFonts w:hint="eastAsia"/>
          <w:sz w:val="40"/>
          <w:szCs w:val="22"/>
        </w:rPr>
        <w:t>鼎和财产保险股份有限公司2019年校园招聘</w:t>
      </w:r>
    </w:p>
    <w:p>
      <w:pPr>
        <w:pStyle w:val="2"/>
        <w:bidi w:val="0"/>
        <w:jc w:val="center"/>
        <w:rPr>
          <w:rFonts w:hint="eastAsia"/>
          <w:sz w:val="40"/>
          <w:szCs w:val="22"/>
        </w:rPr>
      </w:pPr>
      <w:r>
        <w:rPr>
          <w:rFonts w:hint="eastAsia"/>
          <w:sz w:val="40"/>
          <w:szCs w:val="22"/>
        </w:rPr>
        <w:t>拟录用人选公示</w:t>
      </w:r>
    </w:p>
    <w:bookmarkEnd w:id="0"/>
    <w:p>
      <w:pPr>
        <w:pStyle w:val="3"/>
        <w:keepNext w:val="0"/>
        <w:keepLines w:val="0"/>
        <w:widowControl/>
        <w:suppressLineNumbers w:val="0"/>
        <w:ind w:left="0" w:right="0"/>
        <w:jc w:val="both"/>
      </w:pPr>
      <w:r>
        <w:rPr>
          <w:rFonts w:hint="eastAsia" w:ascii="宋体" w:hAnsi="宋体" w:eastAsia="宋体" w:cs="宋体"/>
          <w:sz w:val="21"/>
          <w:szCs w:val="21"/>
        </w:rPr>
        <w:t>根据人力资源和社会保障部要求，为加强招聘高校毕业生工作的社会监督，现将我公司2019年校园招聘拟录用毕业生的相关信息予以公示。公示时间为</w:t>
      </w:r>
      <w:r>
        <w:rPr>
          <w:rFonts w:ascii="Calibri" w:hAnsi="Calibri" w:eastAsia="宋体" w:cs="Calibri"/>
          <w:sz w:val="21"/>
          <w:szCs w:val="21"/>
        </w:rPr>
        <w:t>2019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default" w:ascii="Calibri" w:hAnsi="Calibri" w:eastAsia="宋体" w:cs="Calibri"/>
          <w:sz w:val="21"/>
          <w:szCs w:val="21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default" w:ascii="Calibri" w:hAnsi="Calibri" w:eastAsia="宋体" w:cs="Calibri"/>
          <w:sz w:val="21"/>
          <w:szCs w:val="21"/>
        </w:rPr>
        <w:t>28</w:t>
      </w:r>
      <w:r>
        <w:rPr>
          <w:rFonts w:hint="eastAsia" w:ascii="宋体" w:hAnsi="宋体" w:eastAsia="宋体" w:cs="宋体"/>
          <w:sz w:val="21"/>
          <w:szCs w:val="21"/>
        </w:rPr>
        <w:t>日</w:t>
      </w:r>
      <w:r>
        <w:rPr>
          <w:rFonts w:hint="default" w:ascii="Calibri" w:hAnsi="Calibri" w:eastAsia="宋体" w:cs="Calibri"/>
          <w:sz w:val="21"/>
          <w:szCs w:val="21"/>
        </w:rPr>
        <w:t>-7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default" w:ascii="Calibri" w:hAnsi="Calibri" w:eastAsia="宋体" w:cs="Calibri"/>
          <w:sz w:val="21"/>
          <w:szCs w:val="21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日。</w:t>
      </w:r>
    </w:p>
    <w:p>
      <w:pPr>
        <w:pStyle w:val="3"/>
        <w:keepNext w:val="0"/>
        <w:keepLines w:val="0"/>
        <w:widowControl/>
        <w:suppressLineNumbers w:val="0"/>
        <w:ind w:left="0" w:right="0"/>
        <w:jc w:val="both"/>
      </w:pPr>
      <w:r>
        <w:rPr>
          <w:rFonts w:hint="eastAsia" w:ascii="宋体" w:hAnsi="宋体" w:eastAsia="宋体" w:cs="宋体"/>
          <w:sz w:val="21"/>
          <w:szCs w:val="21"/>
        </w:rPr>
        <w:t>    如对公示名单上的人员情况持有异议，可在公示期间实名向我公司纪检部门举报或反映（地址：广东省深圳市福田区福华三路鼎和大厦监察部，邮编：518000，电子邮箱：</w:t>
      </w:r>
      <w:r>
        <w:rPr>
          <w:rFonts w:hint="default" w:ascii="Calibri" w:hAnsi="Calibri" w:cs="Calibri"/>
          <w:sz w:val="21"/>
          <w:szCs w:val="21"/>
        </w:rPr>
        <w:fldChar w:fldCharType="begin"/>
      </w:r>
      <w:r>
        <w:rPr>
          <w:rFonts w:hint="default" w:ascii="Calibri" w:hAnsi="Calibri" w:cs="Calibri"/>
          <w:sz w:val="21"/>
          <w:szCs w:val="21"/>
        </w:rPr>
        <w:instrText xml:space="preserve"> HYPERLINK "mailto:shenyx@edhic.com" </w:instrText>
      </w:r>
      <w:r>
        <w:rPr>
          <w:rFonts w:hint="default" w:ascii="Calibri" w:hAnsi="Calibri" w:cs="Calibri"/>
          <w:sz w:val="21"/>
          <w:szCs w:val="21"/>
        </w:rPr>
        <w:fldChar w:fldCharType="separate"/>
      </w:r>
      <w:r>
        <w:rPr>
          <w:rStyle w:val="6"/>
          <w:rFonts w:hint="eastAsia" w:ascii="宋体" w:hAnsi="宋体" w:eastAsia="宋体" w:cs="宋体"/>
          <w:color w:val="000099"/>
          <w:sz w:val="20"/>
          <w:szCs w:val="20"/>
        </w:rPr>
        <w:t>shenyx@edhic.com</w:t>
      </w:r>
      <w:r>
        <w:rPr>
          <w:rFonts w:hint="default" w:ascii="Calibri" w:hAnsi="Calibri" w:cs="Calibri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，电话：0755-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t>82704326</w:t>
      </w:r>
      <w:r>
        <w:rPr>
          <w:rFonts w:hint="eastAsia" w:ascii="宋体" w:hAnsi="宋体" w:eastAsia="宋体" w:cs="宋体"/>
          <w:sz w:val="21"/>
          <w:szCs w:val="21"/>
        </w:rPr>
        <w:t>）。举报及反映材料需签署真实姓名并留下联系地址、邮编和电话。公示名单如下：</w:t>
      </w:r>
    </w:p>
    <w:tbl>
      <w:tblPr>
        <w:tblStyle w:val="4"/>
        <w:tblpPr w:leftFromText="180" w:rightFromText="180" w:vertAnchor="text" w:horzAnchor="page" w:tblpX="1777" w:tblpY="756"/>
        <w:tblOverlap w:val="never"/>
        <w:tblW w:w="88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9"/>
        <w:gridCol w:w="1170"/>
        <w:gridCol w:w="4131"/>
        <w:gridCol w:w="23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毕业院校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曾橙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广东财经大学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*******2914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洪冬菁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广东财经大学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*******9886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卢锦圳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北京理工大学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*******8508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蔡泓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华南农业大学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*******7196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杨德伟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广东医科大学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*******7500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潘宇辉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广州大学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*******9959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王妍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美国大学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*******9859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黄睿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湘潭大学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*******3908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李丰儒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俄勒冈大学（University of Oregon)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*******5063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黎美盈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北京师范大学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*******1294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颜萧桐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西南林业大学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*******0668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李显刚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云南大学滇池学院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*******6086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王聆稚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贵州财经大学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*******0431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王巍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韩国建国大学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*******5497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吴思琪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南京审计大学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*******9864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李佳蔚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徐州工程学院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*******4331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柯贤龙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贵州医科大学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*******5655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陆光姐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四川农业大学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*******9031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马士博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湖北师范大学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*******0150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王安宁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山东中医药大学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*******5744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洪章桔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西华大学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*******1630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武晓妮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中南财经政法大学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*******9182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周杰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南昌大学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*******3406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章志伟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吉林财经大学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*******1111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张宏帆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河北地质大学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*******9193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时倩倩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河北经贸大学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*******7373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77F03"/>
    <w:rsid w:val="288103D1"/>
    <w:rsid w:val="6CE50C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一笙君</cp:lastModifiedBy>
  <dcterms:modified xsi:type="dcterms:W3CDTF">2019-07-01T02:23:56Z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